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0720" w14:textId="77777777" w:rsidR="00A152A5" w:rsidRDefault="00A152A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1981B7D" w14:textId="77777777" w:rsidR="00A152A5" w:rsidRDefault="00A176D7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13633B1E" w14:textId="77777777" w:rsidR="00A152A5" w:rsidRDefault="00A152A5">
      <w:pPr>
        <w:jc w:val="center"/>
        <w:rPr>
          <w:rFonts w:ascii="Arial" w:hAnsi="Arial" w:cs="Arial"/>
          <w:rtl/>
          <w:lang w:bidi="ar-LY"/>
        </w:rPr>
      </w:pPr>
    </w:p>
    <w:p w14:paraId="60DFA3EC" w14:textId="77777777" w:rsidR="00A152A5" w:rsidRDefault="00A152A5">
      <w:pPr>
        <w:jc w:val="center"/>
        <w:rPr>
          <w:rFonts w:ascii="Arial" w:hAnsi="Arial" w:cs="Arial"/>
          <w:rtl/>
          <w:lang w:bidi="ar-LY"/>
        </w:rPr>
      </w:pPr>
    </w:p>
    <w:p w14:paraId="7EA06D25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6B883187" w14:textId="77777777" w:rsidR="00A152A5" w:rsidRDefault="00A152A5">
      <w:pPr>
        <w:rPr>
          <w:rFonts w:ascii="Arial" w:hAnsi="Arial" w:cs="Arial"/>
          <w:rtl/>
        </w:rPr>
      </w:pPr>
    </w:p>
    <w:p w14:paraId="62E10971" w14:textId="77777777" w:rsidR="00A152A5" w:rsidRDefault="00A176D7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C31E31B" wp14:editId="10E2410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42890" w14:textId="77777777" w:rsidR="00A152A5" w:rsidRDefault="00A152A5">
      <w:pPr>
        <w:jc w:val="center"/>
        <w:rPr>
          <w:rFonts w:ascii="Arial" w:hAnsi="Arial" w:cs="Arial"/>
          <w:rtl/>
        </w:rPr>
      </w:pPr>
    </w:p>
    <w:p w14:paraId="62050775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75FC0A1D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611CE8FA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2D22B522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278BABED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344F5D05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63B04BF3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7D5E9FE3" w14:textId="77777777" w:rsidR="00A152A5" w:rsidRDefault="00A152A5">
      <w:pPr>
        <w:jc w:val="center"/>
        <w:rPr>
          <w:sz w:val="36"/>
          <w:szCs w:val="36"/>
          <w:rtl/>
          <w:lang w:bidi="ar-LY"/>
        </w:rPr>
      </w:pPr>
    </w:p>
    <w:p w14:paraId="3228B5E9" w14:textId="77777777" w:rsidR="00A152A5" w:rsidRDefault="00A176D7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5ED77B97" w14:textId="77777777" w:rsidR="00A152A5" w:rsidRDefault="00A152A5">
      <w:pPr>
        <w:jc w:val="center"/>
        <w:rPr>
          <w:sz w:val="36"/>
          <w:szCs w:val="36"/>
          <w:rtl/>
          <w:lang w:bidi="ar-LY"/>
        </w:rPr>
      </w:pPr>
    </w:p>
    <w:p w14:paraId="0BAD48CB" w14:textId="77777777" w:rsidR="00A152A5" w:rsidRDefault="00A176D7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gramEnd"/>
      <w:r>
        <w:rPr>
          <w:sz w:val="32"/>
          <w:szCs w:val="32"/>
          <w:lang w:bidi="ar-LY"/>
        </w:rPr>
        <w:t xml:space="preserve">Dorob al itussm Institute for </w:t>
      </w:r>
      <w:r>
        <w:rPr>
          <w:sz w:val="32"/>
          <w:szCs w:val="32"/>
          <w:lang w:bidi="ar-LY"/>
        </w:rPr>
        <w:t>Medical Sciences</w:t>
      </w:r>
    </w:p>
    <w:p w14:paraId="11CE4DAB" w14:textId="3D8937C0" w:rsidR="00A152A5" w:rsidRDefault="00A176D7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790414">
        <w:rPr>
          <w:sz w:val="36"/>
          <w:szCs w:val="36"/>
          <w:lang w:bidi="ar-LY"/>
        </w:rPr>
        <w:t>Medical</w:t>
      </w:r>
      <w:proofErr w:type="gramEnd"/>
      <w:r w:rsidR="00790414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32865C42" w14:textId="77777777" w:rsidR="00A152A5" w:rsidRDefault="00A176D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علم </w:t>
      </w:r>
      <w:proofErr w:type="gramStart"/>
      <w:r>
        <w:rPr>
          <w:rFonts w:hint="cs"/>
          <w:sz w:val="36"/>
          <w:szCs w:val="36"/>
          <w:rtl/>
          <w:lang w:bidi="ar-LY"/>
        </w:rPr>
        <w:t>الفطريات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</w:rPr>
        <w:t>Mycology</w:t>
      </w:r>
      <w:proofErr w:type="gramEnd"/>
    </w:p>
    <w:p w14:paraId="678E2039" w14:textId="77777777" w:rsidR="00A152A5" w:rsidRDefault="00A176D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>MLT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264</w:t>
      </w:r>
      <w:r>
        <w:rPr>
          <w:sz w:val="36"/>
          <w:szCs w:val="36"/>
        </w:rPr>
        <w:t xml:space="preserve"> </w:t>
      </w:r>
    </w:p>
    <w:p w14:paraId="52771927" w14:textId="77777777" w:rsidR="00A152A5" w:rsidRDefault="00A176D7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3E0CBCF8" w14:textId="77777777" w:rsidR="00A152A5" w:rsidRDefault="00A152A5">
      <w:pPr>
        <w:rPr>
          <w:rFonts w:ascii="Arial" w:hAnsi="Arial" w:cs="Arial"/>
          <w:rtl/>
        </w:rPr>
      </w:pPr>
    </w:p>
    <w:p w14:paraId="09BA3ABB" w14:textId="77777777" w:rsidR="00A152A5" w:rsidRDefault="00A152A5">
      <w:pPr>
        <w:rPr>
          <w:rFonts w:ascii="Arial" w:hAnsi="Arial" w:cs="Arial"/>
          <w:rtl/>
        </w:rPr>
      </w:pPr>
    </w:p>
    <w:p w14:paraId="486BDA18" w14:textId="77777777" w:rsidR="00A152A5" w:rsidRDefault="00A152A5">
      <w:pPr>
        <w:jc w:val="center"/>
        <w:rPr>
          <w:rFonts w:ascii="Arial" w:hAnsi="Arial" w:cs="Arial"/>
          <w:sz w:val="36"/>
          <w:szCs w:val="36"/>
          <w:rtl/>
        </w:rPr>
      </w:pPr>
    </w:p>
    <w:p w14:paraId="6C9AB377" w14:textId="77777777" w:rsidR="00A152A5" w:rsidRDefault="00A152A5">
      <w:pPr>
        <w:rPr>
          <w:rFonts w:ascii="Arial" w:hAnsi="Arial" w:cs="Arial"/>
          <w:sz w:val="36"/>
          <w:szCs w:val="36"/>
          <w:rtl/>
        </w:rPr>
      </w:pPr>
    </w:p>
    <w:p w14:paraId="05E3D9E4" w14:textId="77777777" w:rsidR="00A152A5" w:rsidRDefault="00A152A5">
      <w:pPr>
        <w:jc w:val="center"/>
        <w:rPr>
          <w:rFonts w:ascii="Arial" w:hAnsi="Arial" w:cs="Arial"/>
          <w:sz w:val="36"/>
          <w:szCs w:val="36"/>
          <w:rtl/>
        </w:rPr>
      </w:pPr>
    </w:p>
    <w:p w14:paraId="112AA479" w14:textId="77777777" w:rsidR="00A152A5" w:rsidRDefault="00A152A5">
      <w:pPr>
        <w:jc w:val="center"/>
        <w:rPr>
          <w:rFonts w:ascii="Arial" w:hAnsi="Arial" w:cs="Arial"/>
          <w:sz w:val="36"/>
          <w:szCs w:val="36"/>
          <w:rtl/>
        </w:rPr>
      </w:pPr>
    </w:p>
    <w:p w14:paraId="2BF4629E" w14:textId="77777777" w:rsidR="00A152A5" w:rsidRDefault="00A152A5">
      <w:pPr>
        <w:jc w:val="center"/>
        <w:rPr>
          <w:rFonts w:ascii="Arial" w:hAnsi="Arial" w:cs="Arial"/>
          <w:sz w:val="36"/>
          <w:szCs w:val="36"/>
          <w:rtl/>
        </w:rPr>
      </w:pPr>
    </w:p>
    <w:p w14:paraId="597804C3" w14:textId="77777777" w:rsidR="00A152A5" w:rsidRDefault="00A152A5">
      <w:pPr>
        <w:jc w:val="lowKashida"/>
        <w:rPr>
          <w:rFonts w:ascii="Arial" w:hAnsi="Arial" w:cs="Arial"/>
          <w:sz w:val="36"/>
          <w:szCs w:val="36"/>
          <w:rtl/>
        </w:rPr>
      </w:pPr>
    </w:p>
    <w:p w14:paraId="6C5BA3F9" w14:textId="77777777" w:rsidR="00A152A5" w:rsidRDefault="00A152A5">
      <w:pPr>
        <w:rPr>
          <w:rtl/>
        </w:rPr>
      </w:pPr>
    </w:p>
    <w:p w14:paraId="12AE8052" w14:textId="77777777" w:rsidR="00A152A5" w:rsidRDefault="00A152A5">
      <w:pPr>
        <w:rPr>
          <w:rtl/>
        </w:rPr>
      </w:pPr>
    </w:p>
    <w:p w14:paraId="4B7D7CD1" w14:textId="77777777" w:rsidR="00A152A5" w:rsidRDefault="00A152A5">
      <w:pPr>
        <w:rPr>
          <w:rtl/>
        </w:rPr>
      </w:pPr>
    </w:p>
    <w:p w14:paraId="282A2C27" w14:textId="77777777" w:rsidR="00A152A5" w:rsidRDefault="00A152A5">
      <w:pPr>
        <w:rPr>
          <w:rtl/>
        </w:rPr>
      </w:pPr>
    </w:p>
    <w:p w14:paraId="74EC9FEB" w14:textId="77777777" w:rsidR="00A152A5" w:rsidRDefault="00A152A5">
      <w:pPr>
        <w:rPr>
          <w:rtl/>
        </w:rPr>
      </w:pPr>
    </w:p>
    <w:p w14:paraId="34BFECB6" w14:textId="77777777" w:rsidR="00A152A5" w:rsidRDefault="00A176D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41E8E326" w14:textId="77777777" w:rsidR="00A152A5" w:rsidRDefault="00A152A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E5F0B43" w14:textId="77777777" w:rsidR="00A152A5" w:rsidRDefault="00A176D7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>General 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3F3FD6BE" w14:textId="77777777" w:rsidR="00A152A5" w:rsidRDefault="00A152A5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0F1E02DB" w14:textId="77777777" w:rsidR="00A152A5" w:rsidRDefault="00A152A5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A152A5" w14:paraId="7B4BAC1E" w14:textId="77777777">
        <w:tc>
          <w:tcPr>
            <w:tcW w:w="780" w:type="dxa"/>
            <w:shd w:val="clear" w:color="auto" w:fill="D9D9D9"/>
          </w:tcPr>
          <w:p w14:paraId="0D603825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3F5699D7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 xml:space="preserve">اسم </w:t>
            </w:r>
            <w:r>
              <w:rPr>
                <w:rFonts w:ascii="Arial" w:hAnsi="Arial" w:cs="AL-Mateen" w:hint="cs"/>
                <w:rtl/>
                <w:lang w:bidi="ar-LY"/>
              </w:rPr>
              <w:t>المقرر الدراسي</w:t>
            </w:r>
          </w:p>
        </w:tc>
        <w:tc>
          <w:tcPr>
            <w:tcW w:w="4329" w:type="dxa"/>
            <w:shd w:val="clear" w:color="auto" w:fill="auto"/>
          </w:tcPr>
          <w:p w14:paraId="7858A1FF" w14:textId="77777777" w:rsidR="00A152A5" w:rsidRDefault="00A17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Mycology</w:t>
            </w:r>
          </w:p>
        </w:tc>
      </w:tr>
      <w:tr w:rsidR="00A152A5" w14:paraId="106D651D" w14:textId="77777777">
        <w:tc>
          <w:tcPr>
            <w:tcW w:w="780" w:type="dxa"/>
            <w:shd w:val="clear" w:color="auto" w:fill="D9D9D9"/>
          </w:tcPr>
          <w:p w14:paraId="2116FE1A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0A1EE106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5DAB51C9" w14:textId="77777777" w:rsidR="00A152A5" w:rsidRDefault="00A17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</w:t>
            </w:r>
            <w:r>
              <w:rPr>
                <w:lang w:bidi="ar-LY"/>
              </w:rPr>
              <w:t xml:space="preserve"> 2</w:t>
            </w:r>
            <w:r>
              <w:rPr>
                <w:lang w:bidi="ar-LY"/>
              </w:rPr>
              <w:t>64</w:t>
            </w:r>
          </w:p>
        </w:tc>
      </w:tr>
      <w:tr w:rsidR="00A152A5" w14:paraId="14D791C5" w14:textId="77777777">
        <w:tc>
          <w:tcPr>
            <w:tcW w:w="780" w:type="dxa"/>
            <w:shd w:val="clear" w:color="auto" w:fill="D9D9D9"/>
          </w:tcPr>
          <w:p w14:paraId="4FCCBBE3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C50CFB3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33CF6DF" w14:textId="77777777" w:rsidR="00A152A5" w:rsidRDefault="00A152A5">
            <w:pPr>
              <w:jc w:val="center"/>
              <w:rPr>
                <w:rtl/>
                <w:lang w:bidi="ar-LY"/>
              </w:rPr>
            </w:pPr>
          </w:p>
        </w:tc>
      </w:tr>
      <w:tr w:rsidR="00A152A5" w14:paraId="37E6288B" w14:textId="77777777">
        <w:tc>
          <w:tcPr>
            <w:tcW w:w="780" w:type="dxa"/>
            <w:shd w:val="clear" w:color="auto" w:fill="D9D9D9"/>
          </w:tcPr>
          <w:p w14:paraId="2CFFF45B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24E0CF7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37544BA1" w14:textId="01121F1C" w:rsidR="00A152A5" w:rsidRDefault="00A176D7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 xml:space="preserve">Medical </w:t>
            </w:r>
            <w:r w:rsidR="00790414">
              <w:rPr>
                <w:lang w:bidi="ar-LY"/>
              </w:rPr>
              <w:t>Laboratories</w:t>
            </w:r>
          </w:p>
        </w:tc>
      </w:tr>
      <w:tr w:rsidR="00A152A5" w14:paraId="4C1D759F" w14:textId="77777777">
        <w:tc>
          <w:tcPr>
            <w:tcW w:w="780" w:type="dxa"/>
            <w:shd w:val="clear" w:color="auto" w:fill="D9D9D9"/>
          </w:tcPr>
          <w:p w14:paraId="13AE3A29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1DF9EC52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17EBCCD3" w14:textId="77777777" w:rsidR="00A152A5" w:rsidRDefault="00A176D7">
            <w:pPr>
              <w:jc w:val="right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</w:t>
            </w:r>
          </w:p>
        </w:tc>
      </w:tr>
      <w:tr w:rsidR="00A152A5" w14:paraId="1F1E9F8B" w14:textId="77777777">
        <w:tc>
          <w:tcPr>
            <w:tcW w:w="780" w:type="dxa"/>
            <w:shd w:val="clear" w:color="auto" w:fill="D9D9D9"/>
          </w:tcPr>
          <w:p w14:paraId="21362CBB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65EBEDA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 w:hint="cs"/>
                <w:rtl/>
                <w:lang w:bidi="ar-LY"/>
              </w:rPr>
              <w:t>/الوحدات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6BCC7E85" w14:textId="77777777" w:rsidR="00A152A5" w:rsidRDefault="00A17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>
              <w:rPr>
                <w:lang w:bidi="ar-LY"/>
              </w:rPr>
              <w:t>/</w:t>
            </w:r>
            <w:r>
              <w:rPr>
                <w:lang w:bidi="ar-LY"/>
              </w:rPr>
              <w:t>3</w:t>
            </w:r>
            <w:r>
              <w:rPr>
                <w:lang w:bidi="ar-LY"/>
              </w:rPr>
              <w:t>/week</w:t>
            </w:r>
          </w:p>
        </w:tc>
      </w:tr>
      <w:tr w:rsidR="00A152A5" w14:paraId="718DB2E7" w14:textId="77777777">
        <w:tc>
          <w:tcPr>
            <w:tcW w:w="780" w:type="dxa"/>
            <w:shd w:val="clear" w:color="auto" w:fill="D9D9D9"/>
          </w:tcPr>
          <w:p w14:paraId="74DB4846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1B7088CA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473C5B77" w14:textId="77777777" w:rsidR="00A152A5" w:rsidRDefault="00A17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A152A5" w14:paraId="6A6EC94D" w14:textId="77777777">
        <w:tc>
          <w:tcPr>
            <w:tcW w:w="780" w:type="dxa"/>
            <w:shd w:val="clear" w:color="auto" w:fill="D9D9D9"/>
          </w:tcPr>
          <w:p w14:paraId="64153D7B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1DE47160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FDE339C" w14:textId="77777777" w:rsidR="00A152A5" w:rsidRDefault="00A17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Sixth</w:t>
            </w:r>
            <w:r>
              <w:rPr>
                <w:lang w:bidi="ar-LY"/>
              </w:rPr>
              <w:t xml:space="preserve"> Semester</w:t>
            </w:r>
          </w:p>
        </w:tc>
      </w:tr>
      <w:tr w:rsidR="00A152A5" w14:paraId="7FD37E05" w14:textId="77777777">
        <w:tc>
          <w:tcPr>
            <w:tcW w:w="780" w:type="dxa"/>
            <w:shd w:val="clear" w:color="auto" w:fill="D9D9D9"/>
          </w:tcPr>
          <w:p w14:paraId="372D82D0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6800385B" w14:textId="77777777" w:rsidR="00A152A5" w:rsidRDefault="00A176D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B7EF03E" w14:textId="77777777" w:rsidR="00A152A5" w:rsidRDefault="00A176D7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6F967DA0" w14:textId="77777777" w:rsidR="00A152A5" w:rsidRDefault="00A152A5">
      <w:pPr>
        <w:rPr>
          <w:rFonts w:ascii="Arial" w:hAnsi="Arial" w:cs="Arial"/>
          <w:rtl/>
          <w:lang w:bidi="ar-LY"/>
        </w:rPr>
      </w:pPr>
    </w:p>
    <w:p w14:paraId="7B5E4E0B" w14:textId="77777777" w:rsidR="00A152A5" w:rsidRDefault="00A176D7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6BE503FD" w14:textId="77777777" w:rsidR="00A152A5" w:rsidRDefault="00A176D7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46DB2" wp14:editId="2051378F">
                <wp:simplePos x="0" y="0"/>
                <wp:positionH relativeFrom="column">
                  <wp:posOffset>777240</wp:posOffset>
                </wp:positionH>
                <wp:positionV relativeFrom="paragraph">
                  <wp:posOffset>135890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1AE50A" w14:textId="77777777" w:rsidR="00A152A5" w:rsidRDefault="00A176D7">
                            <w:pPr>
                              <w:jc w:val="center"/>
                            </w:pPr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46DB2" id="مستطيل 29" o:spid="_x0000_s1026" style="position:absolute;left:0;text-align:left;margin-left:61.2pt;margin-top:10.7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81AE50A" w14:textId="77777777" w:rsidR="00A152A5" w:rsidRDefault="00A176D7">
                      <w:pPr>
                        <w:jc w:val="center"/>
                      </w:pPr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D2005" wp14:editId="66524D0F">
                <wp:simplePos x="0" y="0"/>
                <wp:positionH relativeFrom="column">
                  <wp:posOffset>2005965</wp:posOffset>
                </wp:positionH>
                <wp:positionV relativeFrom="paragraph">
                  <wp:posOffset>107950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8552E6" w14:textId="77777777" w:rsidR="00A152A5" w:rsidRDefault="00A176D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D2005" id="مستطيل 30" o:spid="_x0000_s1027" style="position:absolute;left:0;text-align:left;margin-left:157.95pt;margin-top:8.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98552E6" w14:textId="77777777" w:rsidR="00A152A5" w:rsidRDefault="00A176D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33234" wp14:editId="3E89FB76">
                <wp:simplePos x="0" y="0"/>
                <wp:positionH relativeFrom="column">
                  <wp:posOffset>3277235</wp:posOffset>
                </wp:positionH>
                <wp:positionV relativeFrom="paragraph">
                  <wp:posOffset>106045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05E056" w14:textId="77777777" w:rsidR="00A152A5" w:rsidRDefault="00A176D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33234" id="مستطيل 32" o:spid="_x0000_s1028" style="position:absolute;left:0;text-align:left;margin-left:258.05pt;margin-top:8.35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cLZy5d4AAAAJAQAADwAAAGRycy9kb3du&#10;cmV2LnhtbEyPwU7DMAyG70i8Q2QkbiwpohmUphNCReMCEoMDx6wJbUXiVEm2dXt6zAlutv5Pvz/X&#10;q9k7trcxjQEVFAsBzGIXzIi9go/3p6tbYClrNNoFtAqONsGqOT+rdWXCAd/sfpN7RiWYKq1gyHmq&#10;OE/dYL1OizBZpOwrRK8zrbHnJuoDlXvHr4WQ3OsR6cKgJ/s42O57s/MKOve5Fi/O3chnfYwtvrbr&#10;06lV6vJifrgHlu2c/2D41Sd1aMhpG3ZoEnMKykIWhFIgl8AIKKW4A7aloVwCb2r+/4PmBw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HC2cuXeAAAACQ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405E056" w14:textId="77777777" w:rsidR="00A152A5" w:rsidRDefault="00A176D7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0C066" wp14:editId="3C61DD6D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FF7F27" w14:textId="77777777" w:rsidR="00A152A5" w:rsidRDefault="00A176D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0C066" id="مستطيل 31" o:spid="_x0000_s1029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EFF7F27" w14:textId="77777777" w:rsidR="00A152A5" w:rsidRDefault="00A176D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BD6F4D3" w14:textId="77777777" w:rsidR="00A152A5" w:rsidRDefault="00A176D7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107B1C7F" w14:textId="77777777" w:rsidR="00A152A5" w:rsidRDefault="00A176D7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A152A5" w14:paraId="79100E32" w14:textId="77777777">
        <w:tc>
          <w:tcPr>
            <w:tcW w:w="1525" w:type="dxa"/>
            <w:shd w:val="clear" w:color="auto" w:fill="EEECE1"/>
          </w:tcPr>
          <w:p w14:paraId="5E00DF72" w14:textId="77777777" w:rsidR="00A152A5" w:rsidRDefault="00A17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6288F1CD" w14:textId="77777777" w:rsidR="00A152A5" w:rsidRDefault="00A152A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3AB13A10" w14:textId="77777777" w:rsidR="00A152A5" w:rsidRDefault="00A17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C0D4391" w14:textId="77777777" w:rsidR="00A152A5" w:rsidRDefault="00A176D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3E5DDA7" w14:textId="77777777" w:rsidR="00A152A5" w:rsidRDefault="00A17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0475308E" w14:textId="77777777" w:rsidR="00A152A5" w:rsidRDefault="00A152A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ED465BE" w14:textId="77777777" w:rsidR="00A152A5" w:rsidRDefault="00A17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54FFFAA" w14:textId="77777777" w:rsidR="00A152A5" w:rsidRDefault="00A152A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7FD9483" w14:textId="77777777" w:rsidR="00A152A5" w:rsidRDefault="00A152A5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6376BA3" w14:textId="77777777" w:rsidR="00A152A5" w:rsidRDefault="00A176D7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27292468" w14:textId="77777777" w:rsidR="00A152A5" w:rsidRDefault="00A176D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</w:t>
      </w:r>
      <w:r>
        <w:rPr>
          <w:rFonts w:eastAsia="Segoe UI"/>
          <w:b/>
          <w:bCs/>
          <w:color w:val="0F1115"/>
          <w:shd w:val="clear" w:color="auto" w:fill="FFFFFF"/>
        </w:rPr>
        <w:t>Upon completion of this course, students will be able to:</w:t>
      </w:r>
    </w:p>
    <w:p w14:paraId="70667B9A" w14:textId="77777777" w:rsidR="00A152A5" w:rsidRDefault="00A176D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1-Describe the fundamental biology, classification, and ecology of medically important fungi.</w:t>
      </w:r>
    </w:p>
    <w:p w14:paraId="26A0AA46" w14:textId="77777777" w:rsidR="00A152A5" w:rsidRDefault="00A176D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2-Explain the pathogenesis, epidemiology, and clinical </w:t>
      </w:r>
      <w:r>
        <w:rPr>
          <w:rFonts w:eastAsia="Segoe UI"/>
          <w:color w:val="0F1115"/>
          <w:shd w:val="clear" w:color="auto" w:fill="FFFFFF"/>
        </w:rPr>
        <w:t>manifestations of fungal infections (mycoses).</w:t>
      </w:r>
    </w:p>
    <w:p w14:paraId="7CB1057C" w14:textId="77777777" w:rsidR="00A152A5" w:rsidRDefault="00A176D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3-Perform standard laboratory procedures for the collection, processing, culture, and microscopic examination of fungal specimens.</w:t>
      </w:r>
    </w:p>
    <w:p w14:paraId="2E2C5FE2" w14:textId="77777777" w:rsidR="00A152A5" w:rsidRDefault="00A176D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4-Identify common pathogenic fungi based on their macroscopic colony character</w:t>
      </w:r>
      <w:r>
        <w:rPr>
          <w:rFonts w:eastAsia="Segoe UI"/>
          <w:color w:val="0F1115"/>
          <w:shd w:val="clear" w:color="auto" w:fill="FFFFFF"/>
        </w:rPr>
        <w:t>istics and microscopic morphology.</w:t>
      </w:r>
    </w:p>
    <w:p w14:paraId="77672210" w14:textId="77777777" w:rsidR="00A152A5" w:rsidRDefault="00A176D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5-Apply principles of antifungal susceptibility testing and correlate results with appropriate therapeutic strategies.</w:t>
      </w:r>
    </w:p>
    <w:p w14:paraId="4A92AC29" w14:textId="77777777" w:rsidR="00A152A5" w:rsidRDefault="00A152A5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7E36D8B" w14:textId="77777777" w:rsidR="00A152A5" w:rsidRDefault="00A152A5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AEE66BA" w14:textId="77777777" w:rsidR="00A152A5" w:rsidRDefault="00A152A5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6E7E9E0" w14:textId="77777777" w:rsidR="00A152A5" w:rsidRDefault="00A152A5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A041D67" w14:textId="77777777" w:rsidR="00A152A5" w:rsidRDefault="00A176D7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28"/>
          <w:szCs w:val="28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  <w:lastRenderedPageBreak/>
        <w:t>3. Intended Learning Outcomes (ILOs)</w:t>
      </w:r>
    </w:p>
    <w:p w14:paraId="2AE8C8E4" w14:textId="77777777" w:rsidR="00A152A5" w:rsidRDefault="00A176D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A152A5" w14:paraId="591FBD8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6FAFD1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B8A85D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152A5" w14:paraId="428D5D6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B75B7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3C68CD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basic structure, reproduction, and classification of fungi.</w:t>
            </w:r>
          </w:p>
        </w:tc>
      </w:tr>
      <w:tr w:rsidR="00A152A5" w14:paraId="48A7577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445B6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747B35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differences between superficial, cutaneous, subcutaneous, systemic, and opportunistic mycoses.</w:t>
            </w:r>
          </w:p>
        </w:tc>
      </w:tr>
      <w:tr w:rsidR="00A152A5" w14:paraId="66E4A06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D3B823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4C083C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Outline the epidemiology, risk factors, and host defenses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against fungal infections.</w:t>
            </w:r>
          </w:p>
        </w:tc>
      </w:tr>
      <w:tr w:rsidR="00A152A5" w14:paraId="4666AD3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E9F7D0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D4DE74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major antifungal drug classes, their mechanisms of action, and resistance patterns.</w:t>
            </w:r>
          </w:p>
        </w:tc>
      </w:tr>
      <w:tr w:rsidR="00A152A5" w14:paraId="0AC02ED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1086E6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1416EC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the safety protocols and laboratory setup required for handling fungal pathogens.</w:t>
            </w:r>
          </w:p>
        </w:tc>
      </w:tr>
    </w:tbl>
    <w:p w14:paraId="09D165B8" w14:textId="77777777" w:rsidR="00A152A5" w:rsidRDefault="00A152A5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137EA22" w14:textId="77777777" w:rsidR="00A152A5" w:rsidRDefault="00A176D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Fonts w:eastAsia="Segoe UI" w:hint="default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 w:hint="default"/>
          <w:b/>
          <w:bCs/>
          <w:color w:val="0F1115"/>
          <w:shd w:val="clear" w:color="auto" w:fill="FFFFFF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A152A5" w14:paraId="419BFC8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1DED3A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227980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152A5" w14:paraId="3A92B41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3325B4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3A2462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Correlate clinical presentations and patient history with likely fungal etiologies.</w:t>
            </w:r>
          </w:p>
        </w:tc>
      </w:tr>
      <w:tr w:rsidR="00A152A5" w14:paraId="687A9DE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12E2BE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916272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Select the appropriate diagnostic algorithm (microscopy, culture, serology, molecular) based on the suspected type of mycosis.</w:t>
            </w:r>
          </w:p>
        </w:tc>
      </w:tr>
      <w:tr w:rsidR="00A152A5" w14:paraId="56A629D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09B097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C877BB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Analyze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macroscopic and microscopic features to presumptively identify fungal isolates.</w:t>
            </w:r>
          </w:p>
        </w:tc>
      </w:tr>
      <w:tr w:rsidR="00A152A5" w14:paraId="3C736A3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9FB59B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06E45B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results from antifungal susceptibility tests to guide treatment decisions.</w:t>
            </w:r>
          </w:p>
        </w:tc>
      </w:tr>
      <w:tr w:rsidR="00A152A5" w14:paraId="5A3BCE8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BEED97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AD8E5F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Differentiate between pathogenic fungi, contaminants, and commensals in clinical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specimens.</w:t>
            </w:r>
          </w:p>
        </w:tc>
      </w:tr>
    </w:tbl>
    <w:p w14:paraId="436E8F65" w14:textId="77777777" w:rsidR="00A152A5" w:rsidRDefault="00A176D7">
      <w:pPr>
        <w:pStyle w:val="NormalWeb"/>
        <w:shd w:val="clear" w:color="auto" w:fill="FFFFFF"/>
        <w:spacing w:before="240" w:after="240"/>
        <w:jc w:val="right"/>
        <w:rPr>
          <w:rFonts w:ascii="Segoe UI" w:eastAsia="Segoe UI" w:hAnsi="Segoe UI" w:cs="Segoe UI"/>
          <w:color w:val="0F1115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</w:p>
    <w:p w14:paraId="037FEFAF" w14:textId="77777777" w:rsidR="00A152A5" w:rsidRDefault="00A152A5">
      <w:pPr>
        <w:jc w:val="right"/>
        <w:rPr>
          <w:rFonts w:asciiTheme="majorBidi" w:hAnsiTheme="majorBidi" w:cstheme="majorBidi"/>
          <w:rtl/>
          <w:lang w:bidi="ar-LY"/>
        </w:rPr>
      </w:pPr>
    </w:p>
    <w:p w14:paraId="5E1AC5D1" w14:textId="77777777" w:rsidR="00A152A5" w:rsidRDefault="00A176D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A152A5" w14:paraId="7768437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23DA70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7FC9AA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152A5" w14:paraId="4079257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F11BB9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C16CD6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proper collection and processing of specimens for fungal culture (skin, hair, nails, respiratory, tissue).</w:t>
            </w:r>
          </w:p>
        </w:tc>
      </w:tr>
      <w:tr w:rsidR="00A152A5" w14:paraId="7EEDA3D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9FD46D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A50CEC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Prepare and examine clinical specimens using potassium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hydroxide (KOH) wet mounts, calcofluor white staining, and India ink preparations.</w:t>
            </w:r>
          </w:p>
        </w:tc>
      </w:tr>
      <w:tr w:rsidR="00A152A5" w14:paraId="7C6BADB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B31B03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202D03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Inoculate and culture fungi on appropriate media (SDA, BHI, CMA) and perform lactophenol cotton blue (LPCB) mounts for microscopic identification.</w:t>
            </w:r>
          </w:p>
        </w:tc>
      </w:tr>
      <w:tr w:rsidR="00A152A5" w14:paraId="2019BE1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F45FA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078F85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basic te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sts for yeast identification, including germ tube test and carbohydrate assimilation/fermentation.</w:t>
            </w:r>
          </w:p>
        </w:tc>
      </w:tr>
      <w:tr w:rsidR="00A152A5" w14:paraId="337D5B4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9DDA2A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C72904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biosafety level 2 (BSL-2) practices when handling fungal cultures and potentially infectious materials.</w:t>
            </w:r>
          </w:p>
        </w:tc>
      </w:tr>
    </w:tbl>
    <w:p w14:paraId="6B2401BE" w14:textId="77777777" w:rsidR="00A152A5" w:rsidRDefault="00A152A5">
      <w:pPr>
        <w:jc w:val="right"/>
        <w:rPr>
          <w:rFonts w:asciiTheme="majorBidi" w:hAnsiTheme="majorBidi" w:cstheme="majorBidi"/>
          <w:rtl/>
          <w:lang w:bidi="ar-LY"/>
        </w:rPr>
      </w:pPr>
    </w:p>
    <w:p w14:paraId="5F63CA63" w14:textId="77777777" w:rsidR="00A152A5" w:rsidRDefault="00A176D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D. General and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A152A5" w14:paraId="6178A496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581541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34178F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A152A5" w14:paraId="705BBE7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4EEDF3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0B6CDA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mycological findings accurately in written laboratory reports.</w:t>
            </w:r>
          </w:p>
        </w:tc>
      </w:tr>
      <w:tr w:rsidR="00A152A5" w14:paraId="4D0F61E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A78C58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BFB1A8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effectively within a laboratory team to process and analyze fungal specimens.</w:t>
            </w:r>
          </w:p>
        </w:tc>
      </w:tr>
      <w:tr w:rsidR="00A152A5" w14:paraId="4E8BACD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2AEB7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996385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Utilize taxonomic keys, atlases, and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online databases to aid in fungal identification.</w:t>
            </w:r>
          </w:p>
        </w:tc>
      </w:tr>
      <w:tr w:rsidR="00A152A5" w14:paraId="557AC5E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73D2C2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693DF5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systematic problem-solving approaches to identify unknown fungal isolates.</w:t>
            </w:r>
          </w:p>
        </w:tc>
      </w:tr>
      <w:tr w:rsidR="00A152A5" w14:paraId="42CA0D7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073051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D587DD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 responsibility and precision in a diagnostic mycology laboratory setting.</w:t>
            </w:r>
          </w:p>
        </w:tc>
      </w:tr>
    </w:tbl>
    <w:p w14:paraId="5C736273" w14:textId="77777777" w:rsidR="00A152A5" w:rsidRDefault="00A152A5">
      <w:pPr>
        <w:jc w:val="right"/>
        <w:rPr>
          <w:rFonts w:asciiTheme="majorBidi" w:hAnsiTheme="majorBidi" w:cstheme="majorBidi"/>
          <w:rtl/>
          <w:lang w:bidi="ar-LY"/>
        </w:rPr>
      </w:pPr>
    </w:p>
    <w:p w14:paraId="5194B5E9" w14:textId="77777777" w:rsidR="00A152A5" w:rsidRDefault="00A152A5">
      <w:pPr>
        <w:spacing w:line="360" w:lineRule="auto"/>
        <w:jc w:val="right"/>
        <w:rPr>
          <w:rFonts w:ascii="Arial" w:hAnsi="Arial" w:cs="AL-Mateen"/>
          <w:rtl/>
          <w:lang w:bidi="ar-LY"/>
        </w:rPr>
      </w:pPr>
    </w:p>
    <w:p w14:paraId="51138735" w14:textId="77777777" w:rsidR="00A152A5" w:rsidRDefault="00A176D7">
      <w:pPr>
        <w:spacing w:line="360" w:lineRule="auto"/>
        <w:jc w:val="right"/>
        <w:rPr>
          <w:rFonts w:ascii="Arial" w:hAnsi="Arial" w:cs="AL-Mateen"/>
          <w:rtl/>
          <w:lang w:bidi="ar-LY"/>
        </w:rPr>
      </w:pPr>
      <w:r>
        <w:rPr>
          <w:rFonts w:ascii="Arial" w:hAnsi="Arial" w:cs="AL-Mateen" w:hint="cs"/>
          <w:rtl/>
          <w:lang w:bidi="ar-LY"/>
        </w:rPr>
        <w:t xml:space="preserve">  </w:t>
      </w:r>
    </w:p>
    <w:p w14:paraId="7536D4BE" w14:textId="77777777" w:rsidR="00A152A5" w:rsidRDefault="00A176D7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 xml:space="preserve">4.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Course Contents (Weekly Schedule - 16 Weeks)</w:t>
      </w:r>
    </w:p>
    <w:tbl>
      <w:tblPr>
        <w:tblW w:w="0" w:type="auto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3758"/>
        <w:gridCol w:w="2698"/>
        <w:gridCol w:w="1227"/>
      </w:tblGrid>
      <w:tr w:rsidR="00A152A5" w14:paraId="2B7914E9" w14:textId="77777777">
        <w:trPr>
          <w:tblHeader/>
        </w:trPr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8C6AB8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E6EBAF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EC866B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 (2 hours/week)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ED9BA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A152A5" w14:paraId="01FDAEF3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23EDC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6FCC3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Mycology: Fungal Biology, Taxonomy, &amp; Medical Importance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B8129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Laboratory Safety in Mycology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Fungal Culture Media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96BDD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68C2BBB6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2D604D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45F1F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Superficial &amp; Cutaneous Mycoses: Dermatophytes,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Malassezia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, Piedra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522C36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Specimen Collection for Superficial Mycoses &amp; Direct Microscopy (KOH Mount)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76E883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02D19E6D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A811F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C59980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Subcutaneous Mycoses: Sporotrichosis,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Chromoblastomycosis, Mycetoma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9EB7DC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Culture Techniques for Subcutaneous Fungi &amp; Microscopic Morphology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007692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1B9A0CD1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B777D7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7D4E73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Systemic Dimorphic Fungi I: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Histoplasma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,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Blastomyces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374601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Culture &amp; Microscopic Identification of Dimorphic Molds (Mold Phase)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855EF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5C3B15DC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EA7FE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396974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Systemic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Dimorphic Fungi II: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Coccidioides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,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Paracoccidioides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8F6B52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Review / Case Study Workshop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14FD02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4693CE75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2747C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B9189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Opportunistic Fungi I: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Candida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Species &amp; Candidiasis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0B2276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Culture of Yeasts &amp; Germ Tube Test for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C. albicans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360613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4AFAC7BB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644A41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815ABC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Opportunistic Fungi II: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Cryptococcus neoformans/gattii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829DD6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India Ink Preparation for Capsule Detection &amp; Culture Characteristics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EDF5C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48EEFD73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CD351E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645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B6DC2" w14:textId="77777777" w:rsidR="00A152A5" w:rsidRDefault="00A176D7">
            <w:pPr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2E6540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A152A5" w14:paraId="2B97C960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7DFD46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9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6A1E66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Opportunistic Fungi III: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Aspergillus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Species &amp; Aspergillosis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D2331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Macroscopic &amp; Microscopic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Identification of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Aspergillus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(LPCB Mount)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DBFD7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1815C57A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52730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10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8D48EF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Opportunistic Fungi IV: Zygomycetes (Mucormycosis) &amp; 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Fusarium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33D343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Microscopic Identification of Zygomycetes &amp; Dematiaceous Molds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3C9464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38512A1B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45AA9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AF4C50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Yeast Identification: Biochemical &amp; Commercial Systems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0F5588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Biochemical Tests for Yeast ID (Carbohydrate Assimilation)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510C49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2B2ED93E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C922A1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245A4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Antifungal Agents: Classes, Mechanisms, &amp; Susceptibility Testing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68589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Antifungal Susceptibility Testing - Disk Diffusion Method (Demonstration)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DB469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26263D30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50E2BC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171D84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Pneumocystis &amp; Uncommon Fungal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Pathogens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414EA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 Stains for Fungi (GMS, PAS) - Demonstration &amp; Slide Review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33252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512B1783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062E5C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2D43AF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Laboratory Diagnosis: Serology &amp; Molecular Methods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8A5643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Principles of Molecular Detection (PCR) for Fungi - Simulation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1BF8F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03389D71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31D91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6386F9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Environmental Mycology &amp; Fungal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Contaminants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E0375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Project: Unknown Fungal Isolate Identification Challenge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1762D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A152A5" w14:paraId="449FFBD7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FCB3C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645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895D7E" w14:textId="77777777" w:rsidR="00A152A5" w:rsidRDefault="00A176D7">
            <w:pPr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D47BD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A152A5" w14:paraId="1E0C70C0" w14:textId="77777777">
        <w:tc>
          <w:tcPr>
            <w:tcW w:w="11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8D3003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Total Hours</w:t>
            </w:r>
          </w:p>
        </w:tc>
        <w:tc>
          <w:tcPr>
            <w:tcW w:w="37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77B2D0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2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13B997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12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C3C294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5E4E2614" w14:textId="77777777" w:rsidR="00A152A5" w:rsidRDefault="00A152A5">
      <w:pPr>
        <w:spacing w:line="360" w:lineRule="auto"/>
        <w:jc w:val="right"/>
        <w:rPr>
          <w:rFonts w:ascii="Arial" w:hAnsi="Arial" w:cs="AL-Mateen"/>
          <w:rtl/>
          <w:lang w:bidi="ar-LY"/>
        </w:rPr>
      </w:pPr>
    </w:p>
    <w:p w14:paraId="7717AD2C" w14:textId="77777777" w:rsidR="00A152A5" w:rsidRDefault="00A176D7">
      <w:pPr>
        <w:spacing w:line="360" w:lineRule="auto"/>
        <w:jc w:val="right"/>
        <w:rPr>
          <w:rFonts w:ascii="Arial" w:hAnsi="Arial" w:cs="AL-Mateen"/>
          <w:lang w:bidi="ar-LY"/>
        </w:rPr>
      </w:pPr>
      <w:r>
        <w:rPr>
          <w:b/>
          <w:bCs/>
          <w:sz w:val="28"/>
          <w:szCs w:val="28"/>
          <w:rtl/>
          <w:lang w:bidi="ar-LY"/>
        </w:rPr>
        <w:t xml:space="preserve">طرق التعليم </w:t>
      </w:r>
      <w:proofErr w:type="gramStart"/>
      <w:r>
        <w:rPr>
          <w:b/>
          <w:bCs/>
          <w:sz w:val="28"/>
          <w:szCs w:val="28"/>
          <w:rtl/>
          <w:lang w:bidi="ar-LY"/>
        </w:rPr>
        <w:t>والتعلم</w:t>
      </w:r>
      <w:r>
        <w:rPr>
          <w:rFonts w:hint="cs"/>
          <w:b/>
          <w:bCs/>
          <w:rtl/>
          <w:lang w:bidi="ar-LY"/>
        </w:rPr>
        <w:t xml:space="preserve"> </w:t>
      </w:r>
      <w:r>
        <w:rPr>
          <w:b/>
          <w:bCs/>
          <w:lang w:bidi="ar-LY"/>
        </w:rPr>
        <w:t xml:space="preserve"> 5</w:t>
      </w:r>
      <w:proofErr w:type="gramEnd"/>
      <w:r>
        <w:rPr>
          <w:b/>
          <w:bCs/>
          <w:lang w:bidi="ar-LY"/>
        </w:rPr>
        <w:t>. Teaching and Learning Methods</w:t>
      </w:r>
    </w:p>
    <w:p w14:paraId="625B5E01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rFonts w:hint="cs"/>
          <w:rtl/>
          <w:lang w:bidi="ar-LY"/>
        </w:rPr>
        <w:t xml:space="preserve"> </w:t>
      </w:r>
      <w:r>
        <w:rPr>
          <w:lang w:bidi="ar-LY"/>
        </w:rPr>
        <w:t xml:space="preserve">Interactive </w:t>
      </w:r>
      <w:r>
        <w:rPr>
          <w:lang w:bidi="ar-LY"/>
        </w:rPr>
        <w:t>Lectures: Utilizing high-quality images, diagrams, and case presentations to illustrate fungal morphology and disease processes.</w:t>
      </w:r>
    </w:p>
    <w:p w14:paraId="6632314A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Hands-On Laboratory Sessions: Extensive practical work with clinical specimens (simulated), cultures, and </w:t>
      </w:r>
      <w:r>
        <w:rPr>
          <w:lang w:bidi="ar-LY"/>
        </w:rPr>
        <w:t>microscopic identification.</w:t>
      </w:r>
    </w:p>
    <w:p w14:paraId="2E99D76C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Case-Based Learning (CBL): Analysis of clinical cases with images and lab data to develop diagnostic reasoning.</w:t>
      </w:r>
    </w:p>
    <w:p w14:paraId="5EEA2785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Microscopy Workshops: Supervised sessions using multi-headed microscopes or digital slides to study key fungal struc</w:t>
      </w:r>
      <w:r>
        <w:rPr>
          <w:lang w:bidi="ar-LY"/>
        </w:rPr>
        <w:t>tures.</w:t>
      </w:r>
    </w:p>
    <w:p w14:paraId="57FAF8A0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Problem-Based Learning (PBL): Small-group work to solve identification puzzles for unknown fungal isolates.</w:t>
      </w:r>
    </w:p>
    <w:p w14:paraId="5220EDC3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Demonstrations: Live or video demonstrations of specialized techniques (e.g., slide culture, conversion of dimorphic fungi).</w:t>
      </w:r>
    </w:p>
    <w:p w14:paraId="544E314C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E-Learning Resou</w:t>
      </w:r>
      <w:r>
        <w:rPr>
          <w:lang w:bidi="ar-LY"/>
        </w:rPr>
        <w:t>rces: Access to digital atlases of fungal morphology, virtual microscopy slides, and identification key tutorials</w:t>
      </w:r>
    </w:p>
    <w:p w14:paraId="56C61A2F" w14:textId="77777777" w:rsidR="00A152A5" w:rsidRDefault="00A152A5">
      <w:pPr>
        <w:jc w:val="right"/>
        <w:rPr>
          <w:b/>
          <w:bCs/>
          <w:sz w:val="32"/>
          <w:szCs w:val="32"/>
          <w:lang w:bidi="ar-LY"/>
        </w:rPr>
      </w:pPr>
    </w:p>
    <w:p w14:paraId="08E7544B" w14:textId="77777777" w:rsidR="00A152A5" w:rsidRDefault="00A176D7">
      <w:pPr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طرق التقييم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6.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Assessment Methods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</w:p>
    <w:p w14:paraId="2D998535" w14:textId="77777777" w:rsidR="00A152A5" w:rsidRDefault="00A152A5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A152A5" w14:paraId="166EFDC9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98126D" w14:textId="77777777" w:rsidR="00A152A5" w:rsidRDefault="00A176D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07C712" w14:textId="77777777" w:rsidR="00A152A5" w:rsidRDefault="00A176D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CF7E5" w14:textId="77777777" w:rsidR="00A152A5" w:rsidRDefault="00A176D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A152A5" w14:paraId="1B05A3C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0AC995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E4307F" w14:textId="77777777" w:rsidR="00A152A5" w:rsidRDefault="00A176D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54A0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960333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A152A5" w14:paraId="2BCE731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67EFFD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6EA4B0" w14:textId="77777777" w:rsidR="00A152A5" w:rsidRDefault="00A176D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B0BD5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5D994A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A152A5" w14:paraId="0708899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211C15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3F215A" w14:textId="77777777" w:rsidR="00A152A5" w:rsidRDefault="00A176D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F5DBA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EB6EDA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A152A5" w14:paraId="67CE038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9280ED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68EA9A" w14:textId="77777777" w:rsidR="00A152A5" w:rsidRDefault="00A176D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FCDC00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90E5D6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A152A5" w14:paraId="21048C3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6B3CF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FD761" w14:textId="77777777" w:rsidR="00A152A5" w:rsidRDefault="00A176D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C68ECA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609A1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A152A5" w14:paraId="4D1CFAA4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832F35" w14:textId="77777777" w:rsidR="00A152A5" w:rsidRDefault="00A176D7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B6E450" w14:textId="77777777" w:rsidR="00A152A5" w:rsidRDefault="00A152A5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61A5A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6BC852E5" w14:textId="77777777" w:rsidR="00A152A5" w:rsidRDefault="00A152A5">
      <w:pPr>
        <w:jc w:val="both"/>
        <w:rPr>
          <w:rFonts w:ascii="Arial" w:hAnsi="Arial" w:cs="AL-Mateen"/>
          <w:sz w:val="28"/>
          <w:szCs w:val="28"/>
          <w:rtl/>
        </w:rPr>
      </w:pPr>
    </w:p>
    <w:p w14:paraId="7F211BEA" w14:textId="77777777" w:rsidR="00A152A5" w:rsidRDefault="00A176D7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24"/>
          <w:szCs w:val="24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>7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 xml:space="preserve">.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 xml:space="preserve">References and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>Periodicals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hint="default"/>
          <w:sz w:val="24"/>
          <w:szCs w:val="24"/>
          <w:rtl/>
          <w:lang w:bidi="ar-LY"/>
        </w:rPr>
        <w:t>المراجع والدوريات</w:t>
      </w:r>
    </w:p>
    <w:p w14:paraId="3438E29C" w14:textId="77777777" w:rsidR="00A152A5" w:rsidRDefault="00A152A5">
      <w:pPr>
        <w:pStyle w:val="NormalWeb"/>
        <w:shd w:val="clear" w:color="auto" w:fill="FFFFFF"/>
        <w:spacing w:before="240" w:after="240"/>
        <w:jc w:val="right"/>
        <w:rPr>
          <w:rStyle w:val="Strong"/>
          <w:rFonts w:eastAsia="Segoe UI"/>
          <w:color w:val="0F1115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2325"/>
        <w:gridCol w:w="1562"/>
        <w:gridCol w:w="1829"/>
        <w:gridCol w:w="1144"/>
      </w:tblGrid>
      <w:tr w:rsidR="00A152A5" w14:paraId="18E25F22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5A453B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E91A4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C63D08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2050DF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CB4352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A152A5" w14:paraId="2C79594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6853A0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CE46A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Medical Mycology: A Practical Approach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36E55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Kibbler, C.C., Barton, R., Gow, N.A.R.,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C72B8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Oxford University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E9CD65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First Edition</w:t>
            </w:r>
          </w:p>
        </w:tc>
      </w:tr>
      <w:tr w:rsidR="00A152A5" w14:paraId="614CC80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6304D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BD4BE0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 xml:space="preserve">Fundamentals of 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Diagnostic Mycology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14AACF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Fisher, F.J. &amp; Cook, N.B.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9D09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Saunders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F51C56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 th</w:t>
            </w:r>
          </w:p>
        </w:tc>
      </w:tr>
      <w:tr w:rsidR="00A152A5" w14:paraId="76E0D72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A2F555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AAA594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Medical Mycology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9F0797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30A1E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Oxford Academic (for ISHAM)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D7E7B4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A152A5" w14:paraId="5B9B56C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ABE40B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5835DE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Journal of Clinical Microbiology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173E26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B7E9A3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Microbiology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8ABDAC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A152A5" w14:paraId="5F45A07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5E2F9E" w14:textId="77777777" w:rsidR="00A152A5" w:rsidRDefault="00A176D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Key Online Resource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55BA3B" w14:textId="77777777" w:rsidR="00A152A5" w:rsidRDefault="00A176D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Mycology Online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 (University of Adelaide)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D650C3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E50ED3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University of Adelaide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768127" w14:textId="77777777" w:rsidR="00A152A5" w:rsidRDefault="00A176D7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0D29D345" w14:textId="77777777" w:rsidR="00A152A5" w:rsidRDefault="00A152A5">
      <w:pPr>
        <w:spacing w:before="480" w:after="480"/>
        <w:rPr>
          <w:rFonts w:ascii="Segoe UI" w:eastAsia="Segoe UI" w:hAnsi="Segoe UI" w:cs="Segoe UI"/>
        </w:rPr>
      </w:pPr>
    </w:p>
    <w:p w14:paraId="189AAFF9" w14:textId="77777777" w:rsidR="00A152A5" w:rsidRDefault="00A152A5">
      <w:pPr>
        <w:spacing w:before="480" w:after="480"/>
        <w:rPr>
          <w:rFonts w:ascii="Segoe UI" w:eastAsia="Segoe UI" w:hAnsi="Segoe UI" w:cs="Segoe UI"/>
        </w:rPr>
      </w:pPr>
    </w:p>
    <w:p w14:paraId="015D95E3" w14:textId="77777777" w:rsidR="00A152A5" w:rsidRDefault="00A176D7">
      <w:pPr>
        <w:jc w:val="right"/>
        <w:rPr>
          <w:rFonts w:eastAsia="Segoe UI"/>
          <w:color w:val="0F1115"/>
        </w:rPr>
      </w:pPr>
      <w:r>
        <w:rPr>
          <w:rStyle w:val="Strong"/>
          <w:rFonts w:eastAsia="Segoe UI"/>
          <w:color w:val="0F1115"/>
          <w:shd w:val="clear" w:color="auto" w:fill="FFFFFF"/>
        </w:rPr>
        <w:lastRenderedPageBreak/>
        <w:t xml:space="preserve"> </w:t>
      </w:r>
    </w:p>
    <w:p w14:paraId="7E4BE24E" w14:textId="77777777" w:rsidR="00A152A5" w:rsidRDefault="00A176D7">
      <w:pPr>
        <w:jc w:val="right"/>
        <w:rPr>
          <w:b/>
          <w:bCs/>
          <w:rtl/>
          <w:lang w:bidi="ar-LY"/>
        </w:rPr>
      </w:pPr>
      <w:r>
        <w:rPr>
          <w:b/>
          <w:bCs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b/>
          <w:bCs/>
          <w:lang w:bidi="ar-LY"/>
        </w:rPr>
        <w:t xml:space="preserve">8. </w:t>
      </w:r>
      <w:r>
        <w:rPr>
          <w:b/>
          <w:bCs/>
          <w:rtl/>
          <w:lang w:bidi="ar-LY"/>
        </w:rPr>
        <w:t>Facilities and Resources Required</w:t>
      </w:r>
      <w:r>
        <w:rPr>
          <w:b/>
          <w:bCs/>
          <w:lang w:bidi="ar-LY"/>
        </w:rPr>
        <w:t xml:space="preserve"> </w:t>
      </w:r>
    </w:p>
    <w:p w14:paraId="4035B70F" w14:textId="77777777" w:rsidR="00A152A5" w:rsidRDefault="00A176D7">
      <w:pPr>
        <w:jc w:val="right"/>
        <w:rPr>
          <w:lang w:bidi="ar-LY"/>
        </w:rPr>
      </w:pPr>
      <w:r>
        <w:rPr>
          <w:b/>
          <w:bCs/>
          <w:lang w:bidi="ar-LY"/>
        </w:rPr>
        <w:t xml:space="preserve"> </w:t>
      </w:r>
    </w:p>
    <w:p w14:paraId="67BC8F0B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 xml:space="preserve">Lecture Hall: Equipped for high-resolution projection of microscopic images and fungal colony </w:t>
      </w:r>
      <w:r>
        <w:rPr>
          <w:lang w:bidi="ar-LY"/>
        </w:rPr>
        <w:t>morphology.</w:t>
      </w:r>
    </w:p>
    <w:p w14:paraId="47C8759B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Mycology / BSL-2 Laboratory:</w:t>
      </w:r>
    </w:p>
    <w:p w14:paraId="7054A8A0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Biosafety Cabinets (Class II): For safe handling of fungal cultures and sporulating molds.</w:t>
      </w:r>
    </w:p>
    <w:p w14:paraId="7AD602D9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Incubators: Set at 25-30°C (room temperature) and 35-37°C for dual-temperature culturing of dimorphic fungi.</w:t>
      </w:r>
    </w:p>
    <w:p w14:paraId="7F38416E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Microscopy Stat</w:t>
      </w:r>
      <w:r>
        <w:rPr>
          <w:lang w:bidi="ar-LY"/>
        </w:rPr>
        <w:t>ions: High-quality compound microscopes (1000x oil immersion) with camera attachments for teaching.</w:t>
      </w:r>
    </w:p>
    <w:p w14:paraId="2C3309E1" w14:textId="77777777" w:rsidR="00A152A5" w:rsidRDefault="00A176D7">
      <w:pPr>
        <w:spacing w:line="360" w:lineRule="auto"/>
        <w:jc w:val="right"/>
        <w:rPr>
          <w:lang w:bidi="ar-LY"/>
        </w:rPr>
      </w:pPr>
      <w:r>
        <w:rPr>
          <w:lang w:bidi="ar-LY"/>
        </w:rPr>
        <w:t>Culture Area: Benches for media preparation, specimen processing, and culture plate reading</w:t>
      </w:r>
    </w:p>
    <w:p w14:paraId="3D0ECC63" w14:textId="77777777" w:rsidR="00A152A5" w:rsidRDefault="00A152A5">
      <w:pPr>
        <w:spacing w:line="360" w:lineRule="auto"/>
        <w:jc w:val="right"/>
        <w:rPr>
          <w:lang w:bidi="ar-LY"/>
        </w:rPr>
      </w:pPr>
    </w:p>
    <w:p w14:paraId="7BC3CF06" w14:textId="77777777" w:rsidR="00A152A5" w:rsidRDefault="00A152A5">
      <w:pPr>
        <w:spacing w:line="360" w:lineRule="auto"/>
        <w:jc w:val="right"/>
        <w:rPr>
          <w:rtl/>
          <w:lang w:bidi="ar-LY"/>
        </w:rPr>
      </w:pPr>
    </w:p>
    <w:p w14:paraId="21EA09F3" w14:textId="77777777" w:rsidR="00A152A5" w:rsidRDefault="00A152A5">
      <w:pPr>
        <w:spacing w:line="360" w:lineRule="auto"/>
        <w:jc w:val="right"/>
        <w:rPr>
          <w:rtl/>
          <w:lang w:bidi="ar-LY"/>
        </w:rPr>
      </w:pPr>
    </w:p>
    <w:p w14:paraId="2A8C70FE" w14:textId="77777777" w:rsidR="00A152A5" w:rsidRDefault="00A176D7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>ال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68D77F36" w14:textId="77777777" w:rsidR="00A152A5" w:rsidRDefault="00A152A5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2E382AA3" w14:textId="77777777" w:rsidR="00A152A5" w:rsidRDefault="00A176D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3BC877E5" w14:textId="77777777" w:rsidR="00A152A5" w:rsidRDefault="00A176D7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4AC6D60" w14:textId="77777777" w:rsidR="00A152A5" w:rsidRDefault="00A152A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5ECC5E8" w14:textId="77777777" w:rsidR="00A152A5" w:rsidRDefault="00A152A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57711A70" w14:textId="77777777" w:rsidR="00A152A5" w:rsidRDefault="00A176D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29102DA1" w14:textId="77777777" w:rsidR="00A152A5" w:rsidRDefault="00A152A5">
      <w:pPr>
        <w:jc w:val="both"/>
        <w:rPr>
          <w:rFonts w:ascii="Arial" w:hAnsi="Arial" w:cs="AL-Mateen"/>
          <w:sz w:val="28"/>
          <w:szCs w:val="28"/>
          <w:rtl/>
        </w:rPr>
        <w:sectPr w:rsidR="00A152A5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6CB34563" w14:textId="1C114CF1" w:rsidR="00A152A5" w:rsidRDefault="00A176D7">
      <w:pPr>
        <w:jc w:val="center"/>
        <w:rPr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rFonts w:hint="cs"/>
          <w:sz w:val="28"/>
          <w:szCs w:val="28"/>
          <w:rtl/>
          <w:lang w:bidi="ar-LY"/>
        </w:rPr>
        <w:t xml:space="preserve"> علم </w:t>
      </w:r>
      <w:r w:rsidR="00790414">
        <w:rPr>
          <w:rFonts w:hint="cs"/>
          <w:sz w:val="28"/>
          <w:szCs w:val="28"/>
          <w:rtl/>
          <w:lang w:bidi="ar-LY"/>
        </w:rPr>
        <w:t xml:space="preserve">الفطريات </w:t>
      </w:r>
      <w:r w:rsidR="00790414">
        <w:rPr>
          <w:rFonts w:hint="cs"/>
          <w:sz w:val="28"/>
          <w:szCs w:val="28"/>
          <w:rtl/>
        </w:rPr>
        <w:t>(</w:t>
      </w:r>
      <w:r w:rsidR="00790414">
        <w:rPr>
          <w:sz w:val="28"/>
          <w:szCs w:val="28"/>
        </w:rPr>
        <w:t>MLT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z w:val="28"/>
          <w:szCs w:val="28"/>
        </w:rPr>
        <w:t>4</w:t>
      </w:r>
      <w:r>
        <w:rPr>
          <w:sz w:val="28"/>
          <w:szCs w:val="28"/>
          <w:rtl/>
          <w:lang w:bidi="ar-LY"/>
        </w:rPr>
        <w:t>)</w:t>
      </w:r>
      <w:r>
        <w:rPr>
          <w:sz w:val="28"/>
          <w:szCs w:val="28"/>
          <w:lang w:bidi="ar-LY"/>
        </w:rPr>
        <w:t xml:space="preserve"> Mycology </w:t>
      </w:r>
    </w:p>
    <w:p w14:paraId="3479E73E" w14:textId="77777777" w:rsidR="00A152A5" w:rsidRDefault="00A152A5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A152A5" w14:paraId="0D5D2D2D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3A90E2A" w14:textId="77777777" w:rsidR="00A152A5" w:rsidRDefault="00A176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7913687" w14:textId="33B87F13" w:rsidR="00A152A5" w:rsidRDefault="007904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A176D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8E5A7A5" w14:textId="77777777" w:rsidR="00A152A5" w:rsidRDefault="00A176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A152A5" w14:paraId="3ECC458E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A9ACEB8" w14:textId="77777777" w:rsidR="00A152A5" w:rsidRDefault="00A152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FF94B9A" w14:textId="77777777" w:rsidR="00A152A5" w:rsidRDefault="00A152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9D615DC" w14:textId="20074466" w:rsidR="00A152A5" w:rsidRPr="00790414" w:rsidRDefault="00790414" w:rsidP="00790414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B )</w:t>
            </w:r>
            <w:r w:rsidR="00A176D7" w:rsidRPr="00790414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A176D7" w:rsidRPr="00790414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5115443" w14:textId="35920036" w:rsidR="00A152A5" w:rsidRPr="00790414" w:rsidRDefault="00790414" w:rsidP="00790414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(C)</w:t>
            </w:r>
            <w:r w:rsidR="00A176D7" w:rsidRPr="00790414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4DA8926" w14:textId="7F6043E7" w:rsidR="00A152A5" w:rsidRDefault="00A176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790414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المهارات العامة </w:t>
            </w:r>
          </w:p>
        </w:tc>
      </w:tr>
      <w:tr w:rsidR="00790414" w14:paraId="2A25969E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D952EC1" w14:textId="77777777" w:rsidR="00790414" w:rsidRDefault="00790414" w:rsidP="007904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F2F779C" w14:textId="683B995A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7B0C58CF" w14:textId="5B5ECB1F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23B805CC" w14:textId="37222229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5C31BAE" w14:textId="1EAF8A34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909C160" w14:textId="242F59BA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64C2736" w14:textId="451AF38A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2892A51" w14:textId="62D4F0D4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3294E41" w14:textId="7B1FF7BB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02ABCB84" w14:textId="1F458265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3AB2766" w14:textId="776EFA84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813407C" w14:textId="0D65AD75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59DAA05" w14:textId="1C6C1C9D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C90348C" w14:textId="60649F60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33C9137" w14:textId="1D32A949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59BA0DB" w14:textId="62DF89C5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E76BC0A" w14:textId="241FFD02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C18943C" w14:textId="1C4C6F33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5FBC25F" w14:textId="71AFE668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65CAB07" w14:textId="6A4C26EF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C19F054" w14:textId="3E9FAFA5" w:rsidR="00790414" w:rsidRDefault="00790414" w:rsidP="007904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A152A5" w14:paraId="74AA870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F0FE58A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FE5DD8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0BB1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FC657E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726AD4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1D35D4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4AD713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CDDF6D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A53937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34CEB4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8EB2C0F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105FB7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D8BED2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C16A9F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C845C8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CDE660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AFE1E12" w14:textId="77777777" w:rsidR="00A152A5" w:rsidRDefault="00A152A5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1D4837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0C4276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7029471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A99ADB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3410550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D0AAB8C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D6406E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168CA9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C30EF6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C5E0A1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EB5872C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50F57A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A2BC7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6252BC7" w14:textId="77777777" w:rsidR="00A152A5" w:rsidRDefault="00A152A5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5B0D1F2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170D4F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0A5D6C1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52C5C3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1DB7DDB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C781CF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6FB0FF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8A1067F" w14:textId="77777777" w:rsidR="00A152A5" w:rsidRDefault="00A176D7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48308B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1F1E809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85F8AC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45B77D1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6DAE289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99FD86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9FE8A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0AE1D6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2A9AE43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28F17A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68A784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353CD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A6C85D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0581CC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4F546EDB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52DB7B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5EE3F9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009BE8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0DFDA1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6BED7BC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2671B4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88ED77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AED24E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6ACC979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DB9D27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CCCF3B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23271FD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D590246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B91F5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5AF4BD6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A13D07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532601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89C546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05EC04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E03E50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675E09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336A93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305CBEB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06CA773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360BFA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1A4E0C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D4F0E59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CE65C0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C6631E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794E97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6CE75B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987D43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AE5F65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347A1CE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FD97EF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1BA65F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76E6B32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B73099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5744224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BE4B72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052D1B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44554F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2DA6E7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00CD7F9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6A37C1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8DC9B2F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323A1FAF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7ADE4C9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D2D631F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407880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15B90F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60D5B5C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01ABE0A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39D6FB9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77F29F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0BB0FC4C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BB4D0BE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2B8F3A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C67ECF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9FB7D0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FF93F1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7F5B6B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86F32C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CFC64F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9B9718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0A452B2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A961CB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BD94BC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A3C4E29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68F37F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F62B3A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8920A78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5A8756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2AAD127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CAB1AF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B36D34B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154C25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724B4E0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FCB9DEB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175FD9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68E4CB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C20FD0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8984133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40A0FD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10E0AB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2BEBC8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A52F53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B95E99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130137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667CA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2C867F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D490DA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69E805C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9AF337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1557728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6C8EBB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508599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C62154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9D8193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123CBA9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4DFE6699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33B2CAA2" w14:textId="77777777" w:rsidR="00A152A5" w:rsidRDefault="00A152A5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6D147487" w14:textId="77777777" w:rsidR="00A152A5" w:rsidRDefault="00A176D7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44C74A6A" w14:textId="77777777" w:rsidR="00A152A5" w:rsidRDefault="00A152A5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2C7EA996" w14:textId="77777777" w:rsidR="00A152A5" w:rsidRDefault="00A152A5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152A5" w14:paraId="76A2BBE8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ECFA15A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E6DD9C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174795B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0471D5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33E661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BDFF42B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9A7181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A534D8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8D1BF21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519E50B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18A923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C18CBE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E53616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FCC189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3D720FC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F1920C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20AC20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31C2D45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A5A191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D80E29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480A76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6F4C032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C0FBAE6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2820110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06FB82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8F874E1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EA8A4D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6C9BD47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46F248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6D96A2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DC9E721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5B4C71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34678A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18E5FA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DF9499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F89D6B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5FFEE2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660DBD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CDE700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C7C2A0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2657A4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A10DBEC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3D1B651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266E2D3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2213B04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FE1F87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B0602A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0A0086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66EFB2A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AA6200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2274EA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9008F7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58DAB2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6EC6BA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6EB0078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07DDFC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7FE8327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9FA28E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D015AC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803503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22A21D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561A56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E1327E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FEE875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CCAAD7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3F28200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C94F2D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4EF540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C7772E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D80B487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D9A955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E6096A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A7F7EC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82F351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6139D6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98B26A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A57B103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12E84B9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0A695BC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1CB0FB0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62583D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840B21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4FC83E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65E130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20DF8E0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D11555B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D0475CD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5573FE7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625FC1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600181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CA95EA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8A0533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9A4D06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2DACE96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F3436E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12BBAD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5AB083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D68195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DA0729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F58882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26B9A2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506AD0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C28C8F9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3B2D3B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E711CD4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46BA27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044AAE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55E8ED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79A4C7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5A80850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DF70761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8E30BBF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694693B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39E0B4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1239249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CAFDF25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2108C8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FECA54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48EA85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FDDA80A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5846092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279B22F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1B57331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910E88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8B5790E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4F1EB2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FD6DB3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0A4684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E4063F2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7472F0D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0E4F46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6CED4AC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7C628B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1DD31C8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0DCBA3D8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859554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762A883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B9BCD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88E69EE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3A82C9E5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46882863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708241C4" w14:textId="77777777" w:rsidR="00A152A5" w:rsidRDefault="00A152A5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021FA4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28C7726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1C3CD7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FAE0DD8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355F97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4508747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0626CFB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0AFBD04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7970CC7C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7761BBD0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B6F03AF" w14:textId="77777777" w:rsidR="00A152A5" w:rsidRDefault="00A176D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A152A5" w14:paraId="549C204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65ABE62" w14:textId="77777777" w:rsidR="00A152A5" w:rsidRDefault="00A176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12189" w:type="dxa"/>
            <w:gridSpan w:val="18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4246ACD0" w14:textId="77777777" w:rsidR="00A152A5" w:rsidRDefault="00A176D7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2C608107" w14:textId="77777777" w:rsidR="00A152A5" w:rsidRDefault="00A152A5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0D42BEBD" w14:textId="77777777" w:rsidR="00A152A5" w:rsidRDefault="00A152A5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637F41C" w14:textId="77777777" w:rsidR="00A152A5" w:rsidRDefault="00A152A5"/>
    <w:p w14:paraId="5B9CDF5D" w14:textId="77777777" w:rsidR="00A152A5" w:rsidRDefault="00A152A5">
      <w:pPr>
        <w:jc w:val="right"/>
        <w:rPr>
          <w:rFonts w:ascii="Arial" w:hAnsi="Arial" w:cs="AL-Mateen"/>
          <w:sz w:val="28"/>
          <w:szCs w:val="28"/>
          <w:rtl/>
          <w:lang w:bidi="ar-LY"/>
        </w:rPr>
      </w:pPr>
    </w:p>
    <w:sectPr w:rsidR="00A152A5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5B4D" w14:textId="77777777" w:rsidR="00A176D7" w:rsidRDefault="00A176D7">
      <w:r>
        <w:separator/>
      </w:r>
    </w:p>
  </w:endnote>
  <w:endnote w:type="continuationSeparator" w:id="0">
    <w:p w14:paraId="17394423" w14:textId="77777777" w:rsidR="00A176D7" w:rsidRDefault="00A1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C7C9" w14:textId="77777777" w:rsidR="00A152A5" w:rsidRDefault="00A176D7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A2CC3" wp14:editId="1853F6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58262" w14:textId="77777777" w:rsidR="00A152A5" w:rsidRDefault="00A176D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A2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258262" w14:textId="77777777" w:rsidR="00A152A5" w:rsidRDefault="00A176D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9972" w14:textId="77777777" w:rsidR="00A176D7" w:rsidRDefault="00A176D7">
      <w:r>
        <w:separator/>
      </w:r>
    </w:p>
  </w:footnote>
  <w:footnote w:type="continuationSeparator" w:id="0">
    <w:p w14:paraId="552B01BB" w14:textId="77777777" w:rsidR="00A176D7" w:rsidRDefault="00A1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90414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152A5"/>
    <w:rsid w:val="00A176D7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1275759B"/>
    <w:rsid w:val="16A0533A"/>
    <w:rsid w:val="19934EEF"/>
    <w:rsid w:val="1C283D05"/>
    <w:rsid w:val="1C4A14EF"/>
    <w:rsid w:val="1E160BDE"/>
    <w:rsid w:val="270640E7"/>
    <w:rsid w:val="27A0634D"/>
    <w:rsid w:val="29442AB5"/>
    <w:rsid w:val="2E97707E"/>
    <w:rsid w:val="36B13932"/>
    <w:rsid w:val="378C60DB"/>
    <w:rsid w:val="38C8427A"/>
    <w:rsid w:val="40CA7711"/>
    <w:rsid w:val="453032B3"/>
    <w:rsid w:val="47A4638F"/>
    <w:rsid w:val="49112214"/>
    <w:rsid w:val="4DC1550A"/>
    <w:rsid w:val="4FB74664"/>
    <w:rsid w:val="526638F0"/>
    <w:rsid w:val="53BA2BA2"/>
    <w:rsid w:val="5A376360"/>
    <w:rsid w:val="64F174B7"/>
    <w:rsid w:val="6E1B29B3"/>
    <w:rsid w:val="6E8D78B3"/>
    <w:rsid w:val="7492069A"/>
    <w:rsid w:val="76B84F1A"/>
    <w:rsid w:val="7D7D6589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F9C7CB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1454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4</cp:revision>
  <cp:lastPrinted>2013-05-22T07:39:00Z</cp:lastPrinted>
  <dcterms:created xsi:type="dcterms:W3CDTF">2023-08-09T23:23:00Z</dcterms:created>
  <dcterms:modified xsi:type="dcterms:W3CDTF">2025-12-31T02:12:00Z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